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BCF8" w14:textId="73D4BDF7" w:rsidR="00950F84" w:rsidRPr="00950F84" w:rsidRDefault="006A1AF2" w:rsidP="006A1AF2">
      <w:pPr>
        <w:rPr>
          <w:rFonts w:cstheme="minorHAnsi"/>
        </w:rPr>
      </w:pPr>
      <w:r>
        <w:rPr>
          <w:rFonts w:cstheme="minorHAnsi"/>
        </w:rPr>
        <w:t xml:space="preserve">Maandag </w:t>
      </w:r>
      <w:r w:rsidR="00950F84" w:rsidRPr="00950F84">
        <w:rPr>
          <w:rFonts w:cstheme="minorHAnsi"/>
        </w:rPr>
        <w:t>14-06-2021</w:t>
      </w:r>
    </w:p>
    <w:tbl>
      <w:tblPr>
        <w:tblW w:w="5000" w:type="pct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7738"/>
      </w:tblGrid>
      <w:tr w:rsidR="00950F84" w:rsidRPr="00950F84" w14:paraId="6B0A4FB4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551F8D9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08:00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C45554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REGISTRATION</w:t>
            </w:r>
          </w:p>
        </w:tc>
      </w:tr>
      <w:tr w:rsidR="00950F84" w:rsidRPr="00950F84" w14:paraId="066205EC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5A0A494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09:00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D682BA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Welcome</w:t>
            </w:r>
          </w:p>
        </w:tc>
      </w:tr>
      <w:tr w:rsidR="00950F84" w:rsidRPr="00950F84" w14:paraId="12FA3AAB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89D505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09:05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7BE1A0D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Traumatic PIP fracture dislocations – case</w:t>
            </w:r>
          </w:p>
        </w:tc>
      </w:tr>
      <w:tr w:rsidR="00950F84" w:rsidRPr="00950F84" w14:paraId="5B20A9DE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4A972B6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09:10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3A279A0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Traumatic PIP fracture dislocations – lecture</w:t>
            </w:r>
          </w:p>
        </w:tc>
      </w:tr>
      <w:tr w:rsidR="00950F84" w:rsidRPr="00950F84" w14:paraId="19B11C47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F219313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09:40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614092F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Traumatic PIP fracture dislocations – case discussion</w:t>
            </w:r>
          </w:p>
        </w:tc>
      </w:tr>
      <w:tr w:rsidR="00950F84" w:rsidRPr="00950F84" w14:paraId="6AFED844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A969F38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10:00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66EF80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Suzukitraction, ligamentotaxor</w:t>
            </w:r>
          </w:p>
        </w:tc>
      </w:tr>
      <w:tr w:rsidR="00950F84" w:rsidRPr="00950F84" w14:paraId="5E0283DB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DBB8F94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10:20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8009BE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Collateral band reconstruction</w:t>
            </w:r>
          </w:p>
        </w:tc>
      </w:tr>
      <w:tr w:rsidR="00950F84" w:rsidRPr="00950F84" w14:paraId="496E34C7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1894D7D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11:00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B6E8196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Hemi hamate</w:t>
            </w:r>
          </w:p>
        </w:tc>
      </w:tr>
      <w:tr w:rsidR="00950F84" w:rsidRPr="00950F84" w14:paraId="18A40397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EB959B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12:00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FD71096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LUNCH BREAK</w:t>
            </w:r>
          </w:p>
        </w:tc>
      </w:tr>
      <w:tr w:rsidR="00950F84" w:rsidRPr="00950F84" w14:paraId="5A8E70A6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2A7B10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12:30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3C01264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C3 distal wrist fractures – case</w:t>
            </w:r>
          </w:p>
        </w:tc>
      </w:tr>
      <w:tr w:rsidR="00950F84" w:rsidRPr="00950F84" w14:paraId="731CA10C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58486D8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12:35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35CD94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C3 distal wrist fractures – lecture</w:t>
            </w:r>
          </w:p>
        </w:tc>
      </w:tr>
      <w:tr w:rsidR="00950F84" w:rsidRPr="00950F84" w14:paraId="320C5E4C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C5B33FC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13:00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E6104E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C3 distal wrist fractures – case discussion</w:t>
            </w:r>
          </w:p>
        </w:tc>
      </w:tr>
      <w:tr w:rsidR="00950F84" w:rsidRPr="00950F84" w14:paraId="1B5A61A2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F8A5AE9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13:15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9CE5332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internal and external temporary fixation</w:t>
            </w:r>
          </w:p>
        </w:tc>
      </w:tr>
      <w:tr w:rsidR="00950F84" w:rsidRPr="00950F84" w14:paraId="3F22AF36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604DBA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13:45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A92DC86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dorsal, palmar and ulna plating</w:t>
            </w:r>
          </w:p>
        </w:tc>
      </w:tr>
      <w:tr w:rsidR="00950F84" w:rsidRPr="00950F84" w14:paraId="31E55300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0A87CBD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15:15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AC63B7F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Peri lunate dislocations – case</w:t>
            </w:r>
          </w:p>
        </w:tc>
      </w:tr>
      <w:tr w:rsidR="00950F84" w:rsidRPr="00950F84" w14:paraId="460595F5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ADF500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15:20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9CDE36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Peri lunate dislocations – lecture</w:t>
            </w:r>
          </w:p>
        </w:tc>
      </w:tr>
      <w:tr w:rsidR="00950F84" w:rsidRPr="00950F84" w14:paraId="221554D5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F56B7C3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15:40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CD492ED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Peri lunate dislocations – case discussion</w:t>
            </w:r>
          </w:p>
        </w:tc>
      </w:tr>
      <w:tr w:rsidR="00950F84" w:rsidRPr="00950F84" w14:paraId="5B97DF95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76434D7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15:50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A4BDE31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ligament reconstruction SL, LT, RSC</w:t>
            </w:r>
          </w:p>
        </w:tc>
      </w:tr>
      <w:tr w:rsidR="00950F84" w:rsidRPr="00950F84" w14:paraId="0A61C760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C69328A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16:30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AC4C90D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Replantations – lecture</w:t>
            </w:r>
          </w:p>
        </w:tc>
      </w:tr>
      <w:tr w:rsidR="00950F84" w:rsidRPr="00950F84" w14:paraId="2EF437D6" w14:textId="77777777" w:rsidTr="00950F84">
        <w:tc>
          <w:tcPr>
            <w:tcW w:w="727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2A6492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18:00</w:t>
            </w:r>
          </w:p>
        </w:tc>
        <w:tc>
          <w:tcPr>
            <w:tcW w:w="4273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6125CE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ESSER MASTERCLASS DINER</w:t>
            </w:r>
          </w:p>
        </w:tc>
      </w:tr>
    </w:tbl>
    <w:p w14:paraId="5816FB7B" w14:textId="7356AA1A" w:rsidR="006A1AF2" w:rsidRDefault="006A1AF2">
      <w:pPr>
        <w:rPr>
          <w:rFonts w:cstheme="minorHAnsi"/>
        </w:rPr>
      </w:pPr>
    </w:p>
    <w:p w14:paraId="5EC895E3" w14:textId="77777777" w:rsidR="006A1AF2" w:rsidRDefault="006A1AF2">
      <w:pPr>
        <w:rPr>
          <w:rFonts w:cstheme="minorHAnsi"/>
        </w:rPr>
      </w:pPr>
      <w:r>
        <w:rPr>
          <w:rFonts w:cstheme="minorHAnsi"/>
        </w:rPr>
        <w:br w:type="page"/>
      </w:r>
    </w:p>
    <w:p w14:paraId="6B6BD10D" w14:textId="39CF4D6D" w:rsidR="00950F84" w:rsidRPr="00950F84" w:rsidRDefault="006A1AF2" w:rsidP="006A1AF2">
      <w:pPr>
        <w:rPr>
          <w:rFonts w:cstheme="minorHAnsi"/>
        </w:rPr>
      </w:pPr>
      <w:r>
        <w:rPr>
          <w:rFonts w:cstheme="minorHAnsi"/>
        </w:rPr>
        <w:lastRenderedPageBreak/>
        <w:t xml:space="preserve">Dinsdag </w:t>
      </w:r>
      <w:r w:rsidR="00950F84" w:rsidRPr="00950F84">
        <w:rPr>
          <w:rFonts w:cstheme="minorHAnsi"/>
        </w:rPr>
        <w:t>15-06-2021</w:t>
      </w:r>
    </w:p>
    <w:tbl>
      <w:tblPr>
        <w:tblW w:w="5000" w:type="pct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7911"/>
      </w:tblGrid>
      <w:tr w:rsidR="00950F84" w:rsidRPr="00950F84" w14:paraId="4960E451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4EC299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08:00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18C2B2C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Intra articular corrective osteotomy forearm – case</w:t>
            </w:r>
          </w:p>
        </w:tc>
      </w:tr>
      <w:tr w:rsidR="00950F84" w:rsidRPr="00950F84" w14:paraId="350E4F47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523CD25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08:05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981D67C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Intra articular corrective osteotomy forearm – lecture</w:t>
            </w:r>
          </w:p>
        </w:tc>
      </w:tr>
      <w:tr w:rsidR="00950F84" w:rsidRPr="00950F84" w14:paraId="7F72411A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10436C8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08:35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9B63DEC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Intra articular corrective osteotomy forearm – case discussion</w:t>
            </w:r>
          </w:p>
        </w:tc>
      </w:tr>
      <w:tr w:rsidR="00950F84" w:rsidRPr="00950F84" w14:paraId="620B4F76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D387AE4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08:45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ACF6966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Forearm approaches</w:t>
            </w:r>
          </w:p>
        </w:tc>
      </w:tr>
      <w:tr w:rsidR="00950F84" w:rsidRPr="00950F84" w14:paraId="5B6B2F8D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6F440CD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09:15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366D7A2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Forearm guides placement, osteotomy and plating</w:t>
            </w:r>
          </w:p>
        </w:tc>
      </w:tr>
      <w:tr w:rsidR="00950F84" w:rsidRPr="00950F84" w14:paraId="4E7FED35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A0C1BED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10:00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D98158E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DRUJ / Essex-Lopresti lesions – case</w:t>
            </w:r>
          </w:p>
        </w:tc>
      </w:tr>
      <w:tr w:rsidR="00950F84" w:rsidRPr="00950F84" w14:paraId="422BE74A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CBBF794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10:05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2159CC3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DRUJ / Essex-Lopresti lesions – lecture</w:t>
            </w:r>
          </w:p>
        </w:tc>
      </w:tr>
      <w:tr w:rsidR="00950F84" w:rsidRPr="00950F84" w14:paraId="09421CCB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954E4DD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10:30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8DCCA1A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DRUJ / Essex-Lopresti lesions – case discussion</w:t>
            </w:r>
          </w:p>
        </w:tc>
      </w:tr>
      <w:tr w:rsidR="00950F84" w:rsidRPr="00950F84" w14:paraId="43C11DDC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85746F3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10:40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749C2C0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ligament reconstruction TFCC</w:t>
            </w:r>
          </w:p>
        </w:tc>
      </w:tr>
      <w:tr w:rsidR="00950F84" w:rsidRPr="00950F84" w14:paraId="6C638F1B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2A36027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11:10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0ACB334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ligament reconstruction Central band</w:t>
            </w:r>
          </w:p>
        </w:tc>
      </w:tr>
      <w:tr w:rsidR="00950F84" w:rsidRPr="00950F84" w14:paraId="358B00CC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275E802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12:00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0526F77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ligament reconstruction Distal oblique bundle</w:t>
            </w:r>
          </w:p>
        </w:tc>
      </w:tr>
      <w:tr w:rsidR="00950F84" w:rsidRPr="00950F84" w14:paraId="50470281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0AA6069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12:30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3416EDE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LUNCH</w:t>
            </w:r>
          </w:p>
        </w:tc>
      </w:tr>
      <w:tr w:rsidR="00950F84" w:rsidRPr="00950F84" w14:paraId="170E1961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37F01F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13:00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003A643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Missed terrible triad / Monteggia like lesions – case</w:t>
            </w:r>
          </w:p>
        </w:tc>
      </w:tr>
      <w:tr w:rsidR="00950F84" w:rsidRPr="00950F84" w14:paraId="20E67363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2F06B31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13:05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C4CFF2F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Missed terrible triad / Monteggia like lesions – lecture</w:t>
            </w:r>
          </w:p>
        </w:tc>
      </w:tr>
      <w:tr w:rsidR="00950F84" w:rsidRPr="00950F84" w14:paraId="0B0CDB9E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3E5511D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13:35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65AF8F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Missed terrible triad / Monteggia like lesions – case discussion</w:t>
            </w:r>
          </w:p>
        </w:tc>
      </w:tr>
      <w:tr w:rsidR="00950F84" w:rsidRPr="00950F84" w14:paraId="0920C3C8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751E7A3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13:45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C300445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Arthrolysis</w:t>
            </w:r>
          </w:p>
        </w:tc>
      </w:tr>
      <w:tr w:rsidR="00950F84" w:rsidRPr="00950F84" w14:paraId="0CF53191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0374BF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14:30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4A299DB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Collateral ligament reconstruction</w:t>
            </w:r>
          </w:p>
        </w:tc>
      </w:tr>
      <w:tr w:rsidR="00950F84" w:rsidRPr="00950F84" w14:paraId="00532573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7B3456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15:30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293849C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Coronoid reconstruction</w:t>
            </w:r>
          </w:p>
        </w:tc>
      </w:tr>
      <w:tr w:rsidR="00950F84" w:rsidRPr="00950F84" w14:paraId="3F0AA1FE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0D058EA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16:30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EFBBF6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Radial head prosthesis</w:t>
            </w:r>
          </w:p>
        </w:tc>
      </w:tr>
      <w:tr w:rsidR="00950F84" w:rsidRPr="00950F84" w14:paraId="1EF7DDB4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F56039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17:00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179211C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Skillslab: Hemi arthroplasty elbow</w:t>
            </w:r>
          </w:p>
        </w:tc>
      </w:tr>
      <w:tr w:rsidR="00950F84" w:rsidRPr="00950F84" w14:paraId="58F4E79B" w14:textId="77777777" w:rsidTr="00950F84">
        <w:trPr>
          <w:trHeight w:val="20"/>
        </w:trPr>
        <w:tc>
          <w:tcPr>
            <w:tcW w:w="631" w:type="pct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011484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17:30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27CCDEE" w14:textId="77777777" w:rsidR="00950F84" w:rsidRPr="00950F84" w:rsidRDefault="00950F84" w:rsidP="00950F84">
            <w:pPr>
              <w:spacing w:after="0" w:line="360" w:lineRule="atLeast"/>
              <w:rPr>
                <w:rFonts w:eastAsia="Times New Roman" w:cstheme="minorHAnsi"/>
                <w:spacing w:val="3"/>
                <w:lang w:eastAsia="nl-NL"/>
              </w:rPr>
            </w:pPr>
            <w:r w:rsidRPr="00950F84">
              <w:rPr>
                <w:rFonts w:eastAsia="Times New Roman" w:cstheme="minorHAnsi"/>
                <w:spacing w:val="3"/>
                <w:lang w:eastAsia="nl-NL"/>
              </w:rPr>
              <w:t>Closing remarks, group photo and certificate.</w:t>
            </w:r>
          </w:p>
        </w:tc>
      </w:tr>
    </w:tbl>
    <w:p w14:paraId="06D1E09C" w14:textId="127D10AA" w:rsidR="00950F84" w:rsidRPr="00950F84" w:rsidRDefault="00950F84" w:rsidP="006A1AF2">
      <w:pPr>
        <w:rPr>
          <w:rFonts w:cstheme="minorHAnsi"/>
        </w:rPr>
      </w:pPr>
    </w:p>
    <w:sectPr w:rsidR="00950F84" w:rsidRPr="00950F84" w:rsidSect="006A1AF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84"/>
    <w:rsid w:val="003839E5"/>
    <w:rsid w:val="006A1AF2"/>
    <w:rsid w:val="009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B46E"/>
  <w15:chartTrackingRefBased/>
  <w15:docId w15:val="{B03A0950-2679-4ED2-B42C-13439514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Bink</dc:creator>
  <cp:keywords/>
  <dc:description/>
  <cp:lastModifiedBy>Thijs Bink</cp:lastModifiedBy>
  <cp:revision>2</cp:revision>
  <dcterms:created xsi:type="dcterms:W3CDTF">2021-03-05T16:50:00Z</dcterms:created>
  <dcterms:modified xsi:type="dcterms:W3CDTF">2021-03-05T17:05:00Z</dcterms:modified>
</cp:coreProperties>
</file>